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1065A1" w:rsidRDefault="00CD0D60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1065A1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1065A1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1065A1" w:rsidRDefault="001065A1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1065A1">
        <w:rPr>
          <w:rFonts w:ascii="Times New Roman" w:hAnsi="Times New Roman" w:cs="Times New Roman"/>
          <w:b/>
          <w:sz w:val="24"/>
          <w:szCs w:val="24"/>
        </w:rPr>
        <w:t>внеочередном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1065A1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1065A1" w:rsidRDefault="00411052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1065A1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1065A1" w:rsidRDefault="00CD0D60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1065A1" w:rsidRDefault="00AD31D6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А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736B8C" w:rsidRPr="001065A1">
        <w:rPr>
          <w:rFonts w:ascii="Times New Roman" w:hAnsi="Times New Roman" w:cs="Times New Roman"/>
          <w:sz w:val="24"/>
          <w:szCs w:val="24"/>
        </w:rPr>
        <w:t>2</w:t>
      </w:r>
      <w:r w:rsidR="001065A1" w:rsidRPr="001065A1">
        <w:rPr>
          <w:rFonts w:ascii="Times New Roman" w:hAnsi="Times New Roman" w:cs="Times New Roman"/>
          <w:sz w:val="24"/>
          <w:szCs w:val="24"/>
        </w:rPr>
        <w:t>2</w:t>
      </w:r>
      <w:r w:rsidR="009350D5" w:rsidRPr="001065A1">
        <w:rPr>
          <w:rFonts w:ascii="Times New Roman" w:hAnsi="Times New Roman" w:cs="Times New Roman"/>
          <w:sz w:val="24"/>
          <w:szCs w:val="24"/>
        </w:rPr>
        <w:t>.08</w:t>
      </w:r>
      <w:r w:rsidRPr="001065A1">
        <w:rPr>
          <w:rFonts w:ascii="Times New Roman" w:hAnsi="Times New Roman" w:cs="Times New Roman"/>
          <w:sz w:val="24"/>
          <w:szCs w:val="24"/>
        </w:rPr>
        <w:t>.2017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1065A1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1065A1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1065A1" w:rsidRDefault="00411052" w:rsidP="001065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1065A1" w:rsidRDefault="00411052" w:rsidP="001065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9350D5" w:rsidRPr="001065A1">
        <w:rPr>
          <w:rFonts w:ascii="Times New Roman" w:hAnsi="Times New Roman" w:cs="Times New Roman"/>
          <w:sz w:val="24"/>
          <w:szCs w:val="24"/>
        </w:rPr>
        <w:t>30</w:t>
      </w:r>
      <w:r w:rsidR="00B54F99" w:rsidRPr="001065A1">
        <w:rPr>
          <w:rFonts w:ascii="Times New Roman" w:hAnsi="Times New Roman" w:cs="Times New Roman"/>
          <w:sz w:val="24"/>
          <w:szCs w:val="24"/>
        </w:rPr>
        <w:t>.07</w:t>
      </w:r>
      <w:r w:rsidRPr="001065A1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9350D5" w:rsidRPr="001065A1">
        <w:rPr>
          <w:rFonts w:ascii="Times New Roman" w:hAnsi="Times New Roman" w:cs="Times New Roman"/>
          <w:sz w:val="24"/>
          <w:szCs w:val="24"/>
        </w:rPr>
        <w:t>2</w:t>
      </w:r>
      <w:r w:rsidR="001065A1" w:rsidRPr="001065A1">
        <w:rPr>
          <w:rFonts w:ascii="Times New Roman" w:hAnsi="Times New Roman" w:cs="Times New Roman"/>
          <w:sz w:val="24"/>
          <w:szCs w:val="24"/>
        </w:rPr>
        <w:t>2</w:t>
      </w:r>
      <w:r w:rsidR="009350D5" w:rsidRPr="001065A1">
        <w:rPr>
          <w:rFonts w:ascii="Times New Roman" w:hAnsi="Times New Roman" w:cs="Times New Roman"/>
          <w:sz w:val="24"/>
          <w:szCs w:val="24"/>
        </w:rPr>
        <w:t>.08</w:t>
      </w:r>
      <w:r w:rsidRPr="001065A1">
        <w:rPr>
          <w:rFonts w:ascii="Times New Roman" w:hAnsi="Times New Roman" w:cs="Times New Roman"/>
          <w:sz w:val="24"/>
          <w:szCs w:val="24"/>
        </w:rPr>
        <w:t xml:space="preserve">.2017 г. с 12 часов </w:t>
      </w:r>
      <w:r w:rsidR="009350D5" w:rsidRPr="001065A1">
        <w:rPr>
          <w:rFonts w:ascii="Times New Roman" w:hAnsi="Times New Roman" w:cs="Times New Roman"/>
          <w:sz w:val="24"/>
          <w:szCs w:val="24"/>
        </w:rPr>
        <w:t>0</w:t>
      </w:r>
      <w:r w:rsidR="00EA4B56" w:rsidRPr="001065A1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9350D5" w:rsidRPr="005570DE">
        <w:rPr>
          <w:rFonts w:ascii="Times New Roman" w:hAnsi="Times New Roman" w:cs="Times New Roman"/>
          <w:sz w:val="24"/>
          <w:szCs w:val="24"/>
        </w:rPr>
        <w:t>3</w:t>
      </w:r>
      <w:r w:rsidRPr="005570DE">
        <w:rPr>
          <w:rFonts w:ascii="Times New Roman" w:hAnsi="Times New Roman" w:cs="Times New Roman"/>
          <w:sz w:val="24"/>
          <w:szCs w:val="24"/>
        </w:rPr>
        <w:t>0 мин.</w:t>
      </w:r>
    </w:p>
    <w:p w:rsidR="009350D5" w:rsidRPr="001065A1" w:rsidRDefault="009350D5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EA4B56" w:rsidRPr="001065A1" w:rsidRDefault="001065A1" w:rsidP="001065A1">
      <w:pPr>
        <w:pStyle w:val="a3"/>
        <w:numPr>
          <w:ilvl w:val="0"/>
          <w:numId w:val="13"/>
        </w:numPr>
        <w:ind w:right="337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1065A1">
        <w:rPr>
          <w:rFonts w:ascii="Times New Roman" w:hAnsi="Times New Roman" w:cs="Times New Roman"/>
          <w:color w:val="000000"/>
          <w:sz w:val="24"/>
          <w:szCs w:val="24"/>
        </w:rPr>
        <w:t>сделки, с ООО «Передовые АгроТехнологии», по предоставлению залога.</w:t>
      </w:r>
    </w:p>
    <w:p w:rsidR="001065A1" w:rsidRPr="001065A1" w:rsidRDefault="001065A1" w:rsidP="001065A1">
      <w:pPr>
        <w:pStyle w:val="a3"/>
        <w:ind w:left="1080" w:right="337"/>
        <w:rPr>
          <w:rFonts w:ascii="Times New Roman" w:hAnsi="Times New Roman" w:cs="Times New Roman"/>
          <w:sz w:val="24"/>
          <w:szCs w:val="24"/>
        </w:rPr>
      </w:pPr>
    </w:p>
    <w:p w:rsidR="00411052" w:rsidRPr="001065A1" w:rsidRDefault="00411052" w:rsidP="001065A1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1065A1">
        <w:rPr>
          <w:rFonts w:ascii="Times New Roman" w:hAnsi="Times New Roman" w:cs="Times New Roman"/>
          <w:sz w:val="24"/>
          <w:szCs w:val="24"/>
        </w:rPr>
        <w:t>ам</w:t>
      </w:r>
      <w:r w:rsidRPr="001065A1">
        <w:rPr>
          <w:rFonts w:ascii="Times New Roman" w:hAnsi="Times New Roman" w:cs="Times New Roman"/>
          <w:sz w:val="24"/>
          <w:szCs w:val="24"/>
        </w:rPr>
        <w:t xml:space="preserve"> №1: 19 848 голосов.</w:t>
      </w:r>
    </w:p>
    <w:p w:rsidR="00411052" w:rsidRPr="001065A1" w:rsidRDefault="00411052" w:rsidP="001065A1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</w:t>
      </w:r>
      <w:r w:rsidR="001065A1" w:rsidRPr="001065A1">
        <w:rPr>
          <w:rFonts w:ascii="Times New Roman" w:hAnsi="Times New Roman" w:cs="Times New Roman"/>
          <w:sz w:val="24"/>
          <w:szCs w:val="24"/>
        </w:rPr>
        <w:t>№1</w:t>
      </w:r>
      <w:r w:rsidRPr="001065A1">
        <w:rPr>
          <w:rFonts w:ascii="Times New Roman" w:hAnsi="Times New Roman" w:cs="Times New Roman"/>
          <w:sz w:val="24"/>
          <w:szCs w:val="24"/>
        </w:rPr>
        <w:t xml:space="preserve">: 19 848 голосов </w:t>
      </w:r>
      <w:r w:rsidRPr="001065A1">
        <w:rPr>
          <w:rFonts w:ascii="Times New Roman" w:hAnsi="Times New Roman" w:cs="Times New Roman"/>
          <w:b/>
          <w:sz w:val="24"/>
          <w:szCs w:val="24"/>
        </w:rPr>
        <w:t>(</w:t>
      </w:r>
      <w:r w:rsidRPr="001065A1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4B56" w:rsidRPr="001065A1" w:rsidRDefault="00EA4B56" w:rsidP="001065A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1065A1" w:rsidRPr="001065A1" w:rsidRDefault="00411052" w:rsidP="001065A1">
      <w:pPr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1065A1" w:rsidRPr="001065A1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="001065A1" w:rsidRPr="001065A1">
        <w:rPr>
          <w:rFonts w:ascii="Times New Roman" w:hAnsi="Times New Roman" w:cs="Times New Roman"/>
          <w:color w:val="000000"/>
          <w:sz w:val="24"/>
          <w:szCs w:val="24"/>
        </w:rPr>
        <w:t>сделки, с ООО «Передовые АгроТехнологии», по предоставлению залога.</w:t>
      </w:r>
    </w:p>
    <w:p w:rsidR="001065A1" w:rsidRPr="001065A1" w:rsidRDefault="003231EA" w:rsidP="001065A1">
      <w:pPr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1065A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065A1" w:rsidRPr="001065A1">
        <w:rPr>
          <w:rFonts w:ascii="Times New Roman" w:hAnsi="Times New Roman" w:cs="Times New Roman"/>
          <w:b/>
          <w:sz w:val="24"/>
          <w:szCs w:val="24"/>
        </w:rPr>
        <w:t>Одобрить совершение сделки - заключение АО «Кривское А.О.» (залогодатель) с ООО «Передовые АгроТехнологии» (залогодержатель) договора залога земельного участка на нижеприведенных условиях:</w:t>
      </w: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65A1">
        <w:rPr>
          <w:rFonts w:ascii="Times New Roman" w:hAnsi="Times New Roman" w:cs="Times New Roman"/>
          <w:sz w:val="24"/>
          <w:szCs w:val="24"/>
        </w:rPr>
        <w:t xml:space="preserve"> - недвижимое  имущество (земельный участок), с целью обеспечения исполнения  обязательств Должника (ООО «Агропромгруппа «Молочный продукт») перед Залогодержателем по  заключенным между ними Договорам поставки № 39 от 11.04.2014 года; № 37 от 25.04.2016 года.</w:t>
      </w: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Договор залога заключается с целью обеспечения исполнения следующих обязательств ООО «Агропромгруппа «Молочный продукт» по Договорам поставки № 39 от 11.04.2014 года; № 37 от 25.04.2016 года:</w:t>
      </w: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1065A1" w:rsidRPr="001065A1" w:rsidRDefault="001065A1" w:rsidP="001065A1">
      <w:pPr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ДОГОВОР ПОСТАВКИ № 39 от 11.04.2014 года:</w:t>
      </w:r>
    </w:p>
    <w:p w:rsidR="001065A1" w:rsidRPr="001065A1" w:rsidRDefault="001065A1" w:rsidP="001065A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задолженность ООО «Агропромгруппа «Молочный продукт» перед ООО «Передовые АгроТехнологии» в размере 34 759 121,83 (Тридцать четыре миллиона семьсот пятьдесят девять тысяч сто двадцать один) рубль 83 копейки, в том числе: </w:t>
      </w:r>
    </w:p>
    <w:p w:rsidR="001065A1" w:rsidRPr="001065A1" w:rsidRDefault="001065A1" w:rsidP="001065A1">
      <w:pPr>
        <w:ind w:left="709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- проценты за пользование коммерческим кредитом за период с 16.11.2015 г. по 03.10.2016 г. в размере 23 172 747,89 (Двадцать три миллиона сто семьдесят две тысячи семьсот сорок семь) рублей 89 копеек, </w:t>
      </w:r>
    </w:p>
    <w:p w:rsidR="001065A1" w:rsidRPr="001065A1" w:rsidRDefault="001065A1" w:rsidP="001065A1">
      <w:pPr>
        <w:ind w:left="709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  неустойки за период с 16.11.2015 г. по 03.10.2016 г. в размере 11 586 373,94 (Одиннадцать миллионов пятьсот восемьдесят шесть тысяч триста семьдесят три) рубля 94 копейки.</w:t>
      </w:r>
    </w:p>
    <w:p w:rsidR="001065A1" w:rsidRPr="001065A1" w:rsidRDefault="001065A1" w:rsidP="001065A1">
      <w:pPr>
        <w:rPr>
          <w:rFonts w:ascii="Times New Roman" w:hAnsi="Times New Roman" w:cs="Times New Roman"/>
          <w:sz w:val="24"/>
          <w:szCs w:val="24"/>
        </w:rPr>
      </w:pPr>
    </w:p>
    <w:p w:rsidR="001065A1" w:rsidRPr="001065A1" w:rsidRDefault="001065A1" w:rsidP="001065A1">
      <w:pPr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ДОГОВОР ПОСТАВКИ № 37 от 25.04.2016 года: </w:t>
      </w:r>
    </w:p>
    <w:p w:rsidR="001065A1" w:rsidRPr="001065A1" w:rsidRDefault="001065A1" w:rsidP="001065A1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задолженность ООО «Агропромгруппа «Молочный продукт» перед ООО «Передовые АгроТехнологии» в размере 157 478 289,74 (Сто пятьдесят семь миллионов четыреста семьдесят восемь тысяч двести восемьдесят девять) рублей 74 копейки, в том числе: 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lastRenderedPageBreak/>
        <w:t xml:space="preserve">- основной долг в размере 132 966 216,74 (Сто тридцать два миллиона девятьсот шестьдесят шесть тысяч двести шестнадцать) рублей 74 копейки, 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- проценты за пользование коммерческим кредитом за период с 31.10.2016 г. по 12.04.2017 г. в размере 13 008 048,67 (Тринадцать миллионов восемь тысяч сорок восемь) рублей 67 копеек, 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- неустойки за период с 31.10.2016 г. по 12.04.2017 г. в размере 11 504 024,33 (Одиннадцать миллионов пятьсот четыре тысячи двадцать четыре) рубля 33 копейки.</w:t>
      </w:r>
    </w:p>
    <w:p w:rsidR="001065A1" w:rsidRPr="001065A1" w:rsidRDefault="001065A1" w:rsidP="001065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Договоры залога заключаются в связи с началом судебных разбирательств в отношении ООО «Агропромгруппа «Молочный продукт», а также АО «Агропромхолдинг «Развитие регионов» и Сандина Ю.С ( как поручителей). </w:t>
      </w: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В настоящее время сторонами достигнуто соглашение о порядке урегулирования задолженности по договору поставки от 11.04.2014 г. №39, по договору поставки от 25.04.2016 г. №37 со следующим графиком погашения платежей: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в срок до 31 июля 2017 г. - 32 000 000,00 рублей;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 в срок до 31 августа 2017 г. - 50 000 000,00 рублей;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 в срок до 15 сентября 2017 г. - 50 966 216,74 рублей;</w:t>
      </w:r>
    </w:p>
    <w:p w:rsidR="001065A1" w:rsidRPr="001065A1" w:rsidRDefault="001065A1" w:rsidP="001065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 в срок до 30 сентября 2017 г. - 59 271 194,83 рублей.</w:t>
      </w:r>
    </w:p>
    <w:p w:rsidR="001065A1" w:rsidRPr="001065A1" w:rsidRDefault="001065A1" w:rsidP="001065A1">
      <w:pPr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Допускается отклонение от данного графика по срокам платежа не более чем на 10 рабочих дней.</w:t>
      </w:r>
    </w:p>
    <w:p w:rsidR="001065A1" w:rsidRPr="001065A1" w:rsidRDefault="001065A1" w:rsidP="001065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065A1">
        <w:rPr>
          <w:rFonts w:ascii="Times New Roman" w:hAnsi="Times New Roman" w:cs="Times New Roman"/>
          <w:sz w:val="24"/>
          <w:szCs w:val="24"/>
          <w:lang w:eastAsia="ar-SA"/>
        </w:rPr>
        <w:t>Кроме того, ООО «Агропромгруппа «Молочный продукт» должно  в срок до 30.09.2017 г. возместить ООО «Передовые агротехнологии» фактически понесенные расходы на оплату юридических услуг, в связи с неисполнением Должником обязательств по договору поставки от 11.04.2014 г. №39, по договору поставки от 25.04.2016 г. №37 определяемые на основании актов выполненных работ по Договору на оказание консультационных услуг по юридическим вопросам №154/18-05-16 от 18.05.16 г. по план-заданию №3616, №3612, №3615, №3594, №3526.</w:t>
      </w:r>
    </w:p>
    <w:p w:rsidR="001065A1" w:rsidRPr="001065A1" w:rsidRDefault="001065A1" w:rsidP="001065A1">
      <w:pPr>
        <w:ind w:firstLine="714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1065A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В случае выполнения Должником всех обязательств, предусмотренных настоящим Соглашением, Кредитор обязуется отказаться от предъявленных исков о взыскании задолженности с Должника и Поручителей по договору поставки от 11.04.2014 г. №39, рассматриваемых Арбитражным судом города Москвы по делам №А40-85132/2017, №А40-97124/17, Солнцевским районным судом города Москвы по делу №М-1921/2017; по договору поставки от 25.04.2016 г. №37, рассматриваемых Арбитражным судом города Москвы по делу №А40-88580/17, Солнцевским районным судом города Москвы по делу №М-1794/2017, либо распорядится указанными правами по согласованию с Должником иным образом. </w:t>
      </w:r>
    </w:p>
    <w:p w:rsidR="001065A1" w:rsidRPr="001065A1" w:rsidRDefault="001065A1" w:rsidP="001065A1">
      <w:pPr>
        <w:ind w:firstLine="714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1065A1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Кредитор обязуется в срок до 30 сентября 2017 г. не предпринимать мер по принятию Арбитражным судом города Москвы решений по делам №А40-85132/2017, №А40-97124/17, Солнцевским районным судом города Москвы решения по делу №М-1921/17 о взыскании задолженности с Должника и Поручителей по договору поставки от 11.04.2014 г. №39; по принятию Арбитражным судом города Москвы решения по делу №А40-88580/17, Солнцевским районным судом города Москвы решения по делу №М-1794/17 о  взыскании задолженности с Должника и Поручителей по договору поставки от 25.04.2016 г. №37, а в случае вынесения решений по вышеуказанным делам не предпринимать меры по их принудительному исполнению. Кроме того, в случае вынесения решений и получения исполнительных листов по ним Кредитор обязуется  передать оригиналы исполнительных листов на хранение Должнику в течение 3 ( трех) дней с момента получения  исполнительных документов.</w:t>
      </w: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1065A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В случае исполнения  Должником условий, предусмотренных графиком погашения платежей, Кредитор обязуется отказаться от взыскания в судебном порядке   процентов  за пользование коммерческим кредитом  по договору поставки от 11.04.2014 г. №39  за период с 16.11.2015 г. по 03.10.2016 г. в размере 23 172 747,89 (Двадцать три миллиона сто семьдесят две тысячи семьсот сорок семь) рублей 89 копеек,  также Кредитор обязуется отказаться  от взыскания  части неустойки за период с 16.11.2015 г. по 03.10.2016 г. в размере 10 000 000 (десять миллионов) рублей,  а в случае вынесения судебного решения о взыскании процентов  за пользование коммерческим кредитом   и неустойки по договору поставки от 11.04.2014г.   №39 не предъявлять данные требования к  принудительному исполнению. </w:t>
      </w:r>
      <w:r w:rsidRPr="001065A1">
        <w:rPr>
          <w:rFonts w:ascii="Times New Roman" w:hAnsi="Times New Roman" w:cs="Times New Roman"/>
          <w:sz w:val="24"/>
          <w:szCs w:val="24"/>
        </w:rPr>
        <w:t xml:space="preserve">В этом случае, при выполнении Кредитором указанных условий, Должник обязуется заключить с Кредитором  в 2017г. договор на поставку средств защиты растений </w:t>
      </w:r>
      <w:r w:rsidRPr="001065A1">
        <w:rPr>
          <w:rFonts w:ascii="Times New Roman" w:hAnsi="Times New Roman" w:cs="Times New Roman"/>
          <w:sz w:val="24"/>
          <w:szCs w:val="24"/>
        </w:rPr>
        <w:lastRenderedPageBreak/>
        <w:t>на сумму   не менее 11 586 373,94 (Одиннадцать  миллионов пятьсот восемьдесят шесть тысяч триста семьдесят три) рубля 94 копейки.</w:t>
      </w: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:rsidR="001065A1" w:rsidRPr="001065A1" w:rsidRDefault="001065A1" w:rsidP="001065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В случае исполнения Должником условий, предусмотренных графиком погашения платежей, Кредитор обязан  произвести перерасчет процентов за пользование коммерческим кредитом исходя из процентной ставки 0,05% за каждый день просрочки исполнения обязательств по договору поставки от 25.04.2016 г. №37 размер которых составит 11 504 024,33 рубля.</w:t>
      </w: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Предмет залога, его залоговая стоимость:</w:t>
      </w:r>
      <w:r w:rsidRPr="0010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A1" w:rsidRPr="001065A1" w:rsidRDefault="001065A1" w:rsidP="001065A1">
      <w:pPr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5A1" w:rsidRPr="001065A1" w:rsidRDefault="001065A1" w:rsidP="001065A1">
      <w:pPr>
        <w:numPr>
          <w:ilvl w:val="0"/>
          <w:numId w:val="16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62:17:0010320:266, категория земель: земли сельскохозяйственного назначения, разрешенное использование: для сельскохозяйственного производства, общая площадь 700498 кв. м., адрес объекта: установлено относительно ориентира, расположенного за пределами участка. Ориентир населенный пункт. Участок находится примерно в 830 м от ориентира по направлению на юго-восток. Почтовый адрес ориентира: Рязанская область, Сараевский район, д. Шишковка – 1 611 145,4 (Один миллион шестьсот одиннадцать тысяч сто сорок пять рублей) 40 копеек.</w:t>
      </w:r>
    </w:p>
    <w:p w:rsidR="009350D5" w:rsidRPr="001065A1" w:rsidRDefault="009350D5" w:rsidP="001065A1">
      <w:pPr>
        <w:ind w:right="337"/>
        <w:rPr>
          <w:rFonts w:ascii="Times New Roman" w:hAnsi="Times New Roman" w:cs="Times New Roman"/>
          <w:b/>
          <w:sz w:val="24"/>
          <w:szCs w:val="24"/>
        </w:rPr>
      </w:pPr>
    </w:p>
    <w:p w:rsidR="009350D5" w:rsidRPr="001065A1" w:rsidRDefault="009350D5" w:rsidP="001065A1">
      <w:pPr>
        <w:ind w:right="337"/>
        <w:rPr>
          <w:rFonts w:ascii="Times New Roman" w:hAnsi="Times New Roman" w:cs="Times New Roman"/>
          <w:sz w:val="24"/>
          <w:szCs w:val="24"/>
        </w:rPr>
      </w:pPr>
    </w:p>
    <w:p w:rsidR="00411052" w:rsidRPr="005570DE" w:rsidRDefault="00411052" w:rsidP="001065A1">
      <w:pPr>
        <w:pStyle w:val="1"/>
        <w:spacing w:before="0" w:after="0"/>
        <w:ind w:firstLine="426"/>
        <w:jc w:val="both"/>
        <w:rPr>
          <w:sz w:val="24"/>
          <w:szCs w:val="24"/>
        </w:rPr>
      </w:pPr>
      <w:r w:rsidRPr="001065A1">
        <w:rPr>
          <w:sz w:val="24"/>
          <w:szCs w:val="24"/>
        </w:rPr>
        <w:t>Удостоверение принятия общим собранием участников АО «Кривское А.О.» решений и состав участников, присутствовавших при их принятии</w:t>
      </w:r>
      <w:r w:rsidR="00F06311" w:rsidRPr="001065A1">
        <w:rPr>
          <w:sz w:val="24"/>
          <w:szCs w:val="24"/>
        </w:rPr>
        <w:t xml:space="preserve"> </w:t>
      </w:r>
      <w:r w:rsidR="00F06311" w:rsidRPr="005570DE">
        <w:rPr>
          <w:sz w:val="24"/>
          <w:szCs w:val="24"/>
        </w:rPr>
        <w:t>осуществлено</w:t>
      </w:r>
      <w:r w:rsidRPr="005570DE">
        <w:rPr>
          <w:sz w:val="24"/>
          <w:szCs w:val="24"/>
        </w:rPr>
        <w:t xml:space="preserve"> </w:t>
      </w:r>
      <w:r w:rsidR="005570DE" w:rsidRPr="005570DE">
        <w:rPr>
          <w:sz w:val="24"/>
          <w:szCs w:val="24"/>
        </w:rPr>
        <w:t xml:space="preserve">Одиноковым Валерием Ивановичем </w:t>
      </w:r>
      <w:r w:rsidRPr="005570DE">
        <w:rPr>
          <w:sz w:val="24"/>
          <w:szCs w:val="24"/>
        </w:rPr>
        <w:t>нотариус</w:t>
      </w:r>
      <w:r w:rsidR="005570DE" w:rsidRPr="005570DE">
        <w:rPr>
          <w:sz w:val="24"/>
          <w:szCs w:val="24"/>
        </w:rPr>
        <w:t>ом</w:t>
      </w:r>
      <w:r w:rsidRPr="005570DE">
        <w:rPr>
          <w:sz w:val="24"/>
          <w:szCs w:val="24"/>
        </w:rPr>
        <w:t xml:space="preserve"> нотариального округа город Рязань.</w:t>
      </w:r>
    </w:p>
    <w:p w:rsidR="00411052" w:rsidRPr="005570DE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5570DE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Председатель общего собрания – Рыжкова Виктория Юрьевна.</w:t>
      </w:r>
    </w:p>
    <w:p w:rsidR="00411052" w:rsidRPr="005570DE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5570DE" w:rsidRDefault="00EA4B56" w:rsidP="001065A1">
      <w:pPr>
        <w:pStyle w:val="a7"/>
        <w:jc w:val="both"/>
        <w:rPr>
          <w:sz w:val="24"/>
          <w:szCs w:val="24"/>
        </w:rPr>
      </w:pPr>
    </w:p>
    <w:p w:rsidR="00411052" w:rsidRDefault="00411052" w:rsidP="005570DE">
      <w:pPr>
        <w:pStyle w:val="a7"/>
        <w:ind w:left="2268"/>
        <w:jc w:val="both"/>
        <w:rPr>
          <w:sz w:val="24"/>
          <w:szCs w:val="24"/>
        </w:rPr>
      </w:pPr>
      <w:r w:rsidRPr="005570DE">
        <w:rPr>
          <w:sz w:val="24"/>
          <w:szCs w:val="24"/>
        </w:rPr>
        <w:t xml:space="preserve">Председатель </w:t>
      </w:r>
      <w:r w:rsidR="005570DE" w:rsidRPr="005570DE">
        <w:rPr>
          <w:sz w:val="24"/>
          <w:szCs w:val="24"/>
        </w:rPr>
        <w:tab/>
      </w:r>
      <w:r w:rsidR="005570DE" w:rsidRPr="005570DE">
        <w:rPr>
          <w:sz w:val="24"/>
          <w:szCs w:val="24"/>
        </w:rPr>
        <w:tab/>
      </w:r>
      <w:r w:rsidR="005570DE" w:rsidRPr="005570DE">
        <w:rPr>
          <w:sz w:val="24"/>
          <w:szCs w:val="24"/>
        </w:rPr>
        <w:tab/>
      </w:r>
      <w:r w:rsidR="005570DE" w:rsidRPr="005570DE">
        <w:rPr>
          <w:sz w:val="24"/>
          <w:szCs w:val="24"/>
        </w:rPr>
        <w:tab/>
      </w:r>
      <w:r w:rsidR="005570DE" w:rsidRPr="005570DE">
        <w:rPr>
          <w:sz w:val="24"/>
          <w:szCs w:val="24"/>
        </w:rPr>
        <w:tab/>
      </w:r>
      <w:r w:rsidRPr="005570DE">
        <w:rPr>
          <w:sz w:val="24"/>
          <w:szCs w:val="24"/>
        </w:rPr>
        <w:t>Рыжкова В.Ю.</w:t>
      </w:r>
    </w:p>
    <w:p w:rsidR="005570DE" w:rsidRPr="001065A1" w:rsidRDefault="005570DE" w:rsidP="005570DE">
      <w:pPr>
        <w:pStyle w:val="a7"/>
        <w:ind w:left="2268"/>
        <w:jc w:val="both"/>
        <w:rPr>
          <w:sz w:val="24"/>
          <w:szCs w:val="24"/>
        </w:rPr>
      </w:pPr>
    </w:p>
    <w:p w:rsidR="00411052" w:rsidRPr="001065A1" w:rsidRDefault="00411052" w:rsidP="005570DE">
      <w:pPr>
        <w:pStyle w:val="a7"/>
        <w:ind w:left="2268"/>
        <w:jc w:val="both"/>
        <w:rPr>
          <w:sz w:val="24"/>
          <w:szCs w:val="24"/>
        </w:rPr>
      </w:pPr>
      <w:r w:rsidRPr="001065A1">
        <w:rPr>
          <w:sz w:val="24"/>
          <w:szCs w:val="24"/>
        </w:rPr>
        <w:t xml:space="preserve">Секретарь </w:t>
      </w:r>
      <w:r w:rsidR="005570DE">
        <w:rPr>
          <w:sz w:val="24"/>
          <w:szCs w:val="24"/>
        </w:rPr>
        <w:tab/>
      </w:r>
      <w:r w:rsidR="005570DE">
        <w:rPr>
          <w:sz w:val="24"/>
          <w:szCs w:val="24"/>
        </w:rPr>
        <w:tab/>
      </w:r>
      <w:r w:rsidR="005570DE">
        <w:rPr>
          <w:sz w:val="24"/>
          <w:szCs w:val="24"/>
        </w:rPr>
        <w:tab/>
      </w:r>
      <w:r w:rsidR="005570DE">
        <w:rPr>
          <w:sz w:val="24"/>
          <w:szCs w:val="24"/>
        </w:rPr>
        <w:tab/>
      </w:r>
      <w:r w:rsidR="005570DE">
        <w:rPr>
          <w:sz w:val="24"/>
          <w:szCs w:val="24"/>
        </w:rPr>
        <w:tab/>
      </w:r>
      <w:r w:rsidR="005570DE">
        <w:rPr>
          <w:sz w:val="24"/>
          <w:szCs w:val="24"/>
        </w:rPr>
        <w:tab/>
      </w:r>
      <w:r w:rsidRPr="001065A1">
        <w:rPr>
          <w:sz w:val="24"/>
          <w:szCs w:val="24"/>
        </w:rPr>
        <w:t>Морозова Е.В.</w:t>
      </w:r>
    </w:p>
    <w:p w:rsidR="00AD31D6" w:rsidRPr="001065A1" w:rsidRDefault="00AD31D6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1065A1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6E" w:rsidRDefault="003E6C6E" w:rsidP="005570DE">
      <w:r>
        <w:separator/>
      </w:r>
    </w:p>
  </w:endnote>
  <w:endnote w:type="continuationSeparator" w:id="1">
    <w:p w:rsidR="003E6C6E" w:rsidRDefault="003E6C6E" w:rsidP="0055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Content>
      <w:p w:rsidR="005570DE" w:rsidRPr="005570DE" w:rsidRDefault="005570DE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6E" w:rsidRDefault="003E6C6E" w:rsidP="005570DE">
      <w:r>
        <w:separator/>
      </w:r>
    </w:p>
  </w:footnote>
  <w:footnote w:type="continuationSeparator" w:id="1">
    <w:p w:rsidR="003E6C6E" w:rsidRDefault="003E6C6E" w:rsidP="0055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30</cp:revision>
  <cp:lastPrinted>2017-08-22T12:27:00Z</cp:lastPrinted>
  <dcterms:created xsi:type="dcterms:W3CDTF">2015-04-21T14:36:00Z</dcterms:created>
  <dcterms:modified xsi:type="dcterms:W3CDTF">2017-08-22T12:27:00Z</dcterms:modified>
</cp:coreProperties>
</file>